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22" w:rsidRPr="00F32822" w:rsidRDefault="00F32822" w:rsidP="00F32822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F3282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47/2018 (23.5.2018.), Odluka o upisu učenika u I. razred srednje škole u školsk</w:t>
      </w:r>
      <w:bookmarkStart w:id="0" w:name="_GoBack"/>
      <w:bookmarkEnd w:id="0"/>
      <w:r w:rsidRPr="00F3282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oj godini 2018./2019.</w:t>
      </w:r>
    </w:p>
    <w:p w:rsidR="00F32822" w:rsidRPr="00F32822" w:rsidRDefault="00F32822" w:rsidP="00F3282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F32822" w:rsidRPr="00F32822" w:rsidRDefault="00F32822" w:rsidP="00F3282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899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 i 7/2017), ministrica znanosti i obrazovanja donosi</w:t>
      </w:r>
    </w:p>
    <w:p w:rsidR="00F32822" w:rsidRPr="00F32822" w:rsidRDefault="00F32822" w:rsidP="00F3282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F32822" w:rsidRPr="00F32822" w:rsidRDefault="00F32822" w:rsidP="00F3282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3282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2018./2019.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2018./2019.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se prijavljuju i upisuju u I. razred srednje škole u školskoj godini 2018./2019. elektroničkim načinom putem mrežne stranice Nacionalnoga informacijskog sustava prijava i upisa u srednje škole (u daljnjemu tekstu: NISpuSŠ) www.upisi.hr, a na temelju natječaja za upis koji raspisuju i objavljuju škole.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2018./2019. planira se broj upisnih mjesta za ukupno 47.726 učenika u 2.209 razrednih odjela.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45.276 učenika u 2.080 razrednih odjela: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11.123 učenika u 473 razredna odjela ili 24,57 %;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18.733 učenika u 817 razrednih odjela ili 41,38 %;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7.237 učenika u 327 razrednih odjela ili 15,98 %;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4.863 učenika u 215 razrednih odjela ili 10,74 %;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959 učenika u 40 razrednih odjela ili 2,12 %;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163 učenika u 9 razrednih odjela ili 0,36 %;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867 učenika u 112 razrednih odjela ili 1,91 %;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1.331 učenik u 87 razrednih odjela ili 2,94 %.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</w:t>
      </w: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razreda srednjih škola u školskoj godini 2018./2019., I. dio – srednje škole kojima je osnivač Republika Hrvatska, jedinice lokalne samouprave te jedinice područne (regionalne) samouprave (u daljnjem tekstu: Struktura), koja je u Dodatku ove odluke i njezin je sastavni dio.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861 učenik u 37 razrednih odjela prema vrstama programa obrazovanja, školama i odobrenim mjestima za upis koja su utvrđena u Strukturi razrednih odjela i broju učenika I. razreda srednjih škola u školskoj godini 2018./2019., II. dio – škole čiji su osnivači vjerske zajednice (u daljnjem tekstu: Struktura), koja je u Dodatku ove odluke i njezin je sastavni dio.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1.589 učenika u 92 razredna odjela prema vrstama programa obrazovanja, školama i odobrenim mjestima za upis koja su utvrđena u Strukturi razrednih odjela i broju učenika I. razreda srednjih škola u školskoj godini 2018./2019., III. dio – privatne škole (u daljnjem tekstu: Struktura), koja je u Dodatku i njezin je sastavni dio.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 postupka.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 odnosno tijela koja Ministarstvo ovlasti.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2018./2019. u ljetnome i jesenskome upisnom roku.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1517"/>
      </w:tblGrid>
      <w:tr w:rsidR="00F32822" w:rsidRPr="00F32822" w:rsidTr="00F32822">
        <w:tc>
          <w:tcPr>
            <w:tcW w:w="7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26. 6. 2018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3. 7. – 6.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26. 6. 2018.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26.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6. – 7.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9. 7. 2018.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10. 7. 2018.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12. 7. 2018.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– 19.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20. 7. 2018.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11. 8. 2018.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1193"/>
      </w:tblGrid>
      <w:tr w:rsidR="00F32822" w:rsidRPr="00F32822" w:rsidTr="00F32822">
        <w:tc>
          <w:tcPr>
            <w:tcW w:w="8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22. 8. 2018.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24. 8. 2018.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Završetak prijava obrazovnih programa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29. 8. 2018.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30. 8. 2018.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31. 8. 2018.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1. 9. 2018.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kandidata s teškoćama u razvoju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  <w:gridCol w:w="2192"/>
      </w:tblGrid>
      <w:tr w:rsidR="00F32822" w:rsidRPr="00F32822" w:rsidTr="00F32822"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5. – 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15. 6. 2018.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18. – 19.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23. 6. 2018.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7"/>
        <w:gridCol w:w="1923"/>
      </w:tblGrid>
      <w:tr w:rsidR="00F32822" w:rsidRPr="00F32822" w:rsidTr="00F32822"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16. i 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17. 8. 2018.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21. 8. 2018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Prijava učenika koji se upisuju u odjele za sportaše u ljetnome i jesenskome upisnom roku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  <w:gridCol w:w="1578"/>
      </w:tblGrid>
      <w:tr w:rsidR="00F32822" w:rsidRPr="00F32822" w:rsidTr="00F32822"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25. – 31. 5.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4. – 12.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13. – 19.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20. 6. 2018.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lang w:eastAsia="hr-HR"/>
              </w:rPr>
              <w:t>20. – 23. 6. 2018.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sz w:val="21"/>
          <w:szCs w:val="21"/>
          <w:lang w:eastAsia="hr-HR"/>
        </w:rPr>
        <w:br/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usmene i pisane prigovore tijekom provedbe postupka prijava i upisa učenika u I. razred srednje škole.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20. lipnja 2018. godine na mrežnim stranicama i oglasnim pločama srednje škole i osnivača.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Sve uvjete koje srednja škola propisuje natječajem za upis, kao i ostale uvjete važne za nastavak obrazovanja u pojedinim obrazovnim programima srednja škola dužna je unijeti u NISpuSŠ najkasnije do propisanog datuma za početak prijava obrazovnih programa utvrđenog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 Strukturi,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lastRenderedPageBreak/>
        <w:t>PRIJAVA I UPIS UČENIKA U SREDNJU ŠKOLU</w:t>
      </w:r>
    </w:p>
    <w:p w:rsidR="00F32822" w:rsidRPr="00F32822" w:rsidRDefault="00F32822" w:rsidP="00F3282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osnovno obrazovanje završavaju kao redoviti učenici osnovne škole u Republici Hrvatskoj u školskoj godini 2017./2018. prijavljuju se u NISpuSŠ u skladu s postupcima opisanima na mrežnoj stranici www.upisi.hr.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2018./2019.,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 temelju javne objave konačnih ljestvica poretka učenika u NISpuSŠ-u učenik ostvaruje pravo upisa u I. razred srednje škole u školskoj godini 2018./2019.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2018./2019. nakon dostave navedenih dokumenata u predviđenim rokovima iz točke X., XI. i XII. ove odluke, što u NISpuSŠ-u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Učenik svoj upis potvrđuje vlastoručnim potpisom i potpisom roditelja/skrbnika na obrascu (upisnici) dostupnom na mrežnoj stranici NISpuSŠ-a (www.upisi.hr), koji je dužan dostaviti u srednju školu u rokovima utvrđenim u točkama X., XI. i XII. ove odluke.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2018./2019.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2018./2019. provodi se u skladu sa Strukturom.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Škola može uz odobrenje ministrice znanosti i obrazovanja (u daljnjem tekstu: ministrica) u NISpuSŠ-u povećati broj upisnih mjesta utvrđenih u Strukturi najviše do 28 učenika u razrednom odjelu i to u slučaju ako učenik srednje škole ne položi popravni ispit te ponavlja I. razred (učenik ponavljač).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 zahtjev za povećanje broja učenika u razrednom odjelu u odnosu na Strukturom utvrđeni broj učenika u razrednom odjelu,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 Strukture, uz odobrenje ministrice u NISpuSŠ-u,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 Strukture, uz odobrenje ministrice u NISpuSŠ-u, i ustrojiti razredni odjel i s manjim brojem učenika.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Prije objave konačne ljestvice poretka u oba upisna roka ministrica može u NISpuSŠ-u promijeniti strukturu i broj razrednih odjela te broj učenika u razrednom odjelu ovisno o broju učenika prijavljenih u pojedini razredni odjel obrazovnog programa.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Ustroj i broj razrednih odjela objavljen u NISpuSŠ-u smatra se konačnim brojem razrednih odjela te broja upisanih učenika.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UPISNOGA ROKA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NISpuSŠ-u.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članka, za prijavu moraju ispunjavati sve uvjete propisane Pravilnikom o elementima i kriterijima te natječajem škole.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školi mogu prijaviti od 3. do 7. rujna 2018. godine.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Upisno povjerenstvo škole o upisu učenika u naknadnome upisnom roku odlučuje temeljem pisanoga zahtjeva učenika te podatke o upisu unosi u NISpuSŠ, po zaprimljenoj potpisanoj upisnici učenika te ostaloj dokumentaciji potrebnoj za upis.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razrednih odjela i broj upisanih učenika.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F32822" w:rsidRPr="00F32822" w:rsidRDefault="00F32822" w:rsidP="00F3282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F32822" w:rsidRPr="00F32822" w:rsidRDefault="00F32822" w:rsidP="00F3282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F32822" w:rsidRPr="00F32822" w:rsidRDefault="00F32822" w:rsidP="00F328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602-03/18-06/00019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Urbroj: 533-05-18-0004</w:t>
      </w:r>
    </w:p>
    <w:p w:rsidR="00F32822" w:rsidRPr="00F32822" w:rsidRDefault="00F32822" w:rsidP="00F3282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18. svibnja 2018.</w:t>
      </w:r>
    </w:p>
    <w:p w:rsidR="00F32822" w:rsidRPr="00F32822" w:rsidRDefault="00F32822" w:rsidP="00F3282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F32822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328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F3282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F32822" w:rsidRPr="00F32822" w:rsidRDefault="00F32822" w:rsidP="00F328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3282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STRUKTURA RAZREDNIH ODJELA I BROJA UČENIKA I. RAZREDA SREDNJIH ŠKOLA U ŠKOLSKOJ GODINI 2018./2019.</w:t>
      </w: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1146"/>
        <w:gridCol w:w="872"/>
        <w:gridCol w:w="902"/>
        <w:gridCol w:w="793"/>
        <w:gridCol w:w="907"/>
      </w:tblGrid>
      <w:tr w:rsidR="00F32822" w:rsidRPr="00F32822" w:rsidTr="00F32822"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105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I. Zagrebačka županija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alatnih strojeva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Krovopokrivač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prehrambenim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(Srednja škola »Ivan Seljanec« Križevci)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1559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– posebni odjel IG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081403-Y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Brodograditelj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1745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322104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srpskom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u Splitu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tehnička škola –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Gimnazija održivog razvoja-eksperimentalni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5055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</w:t>
            </w: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br/>
              <w:t>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–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– 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Primalja –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Ekonomska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Soboslikar – 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Obućar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obućar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engleski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francuski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(dvojezična nastava – njemački jezik)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320304-JN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Ličilac – 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Dimnjačar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Keramičar – 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Poljoprivredni tehničar – 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Poljoprivredna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vuče – 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Tehnička gimnazija – eksperimentalni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39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9596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45276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II. dio – škole čiji su osnivači vjerske zajednice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1005"/>
        <w:gridCol w:w="872"/>
        <w:gridCol w:w="902"/>
        <w:gridCol w:w="793"/>
        <w:gridCol w:w="762"/>
      </w:tblGrid>
      <w:tr w:rsidR="00F32822" w:rsidRPr="00F32822" w:rsidTr="00F32822"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861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32822" w:rsidRPr="00F32822" w:rsidRDefault="00F32822" w:rsidP="00F328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  <w:lang w:eastAsia="hr-HR"/>
        </w:rPr>
      </w:pPr>
      <w:r w:rsidRPr="00F32822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III. dio – privatne škole</w:t>
      </w:r>
    </w:p>
    <w:tbl>
      <w:tblPr>
        <w:tblW w:w="10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1035"/>
        <w:gridCol w:w="872"/>
        <w:gridCol w:w="902"/>
        <w:gridCol w:w="793"/>
        <w:gridCol w:w="762"/>
      </w:tblGrid>
      <w:tr w:rsidR="00F32822" w:rsidRPr="00F32822" w:rsidTr="00F32822"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7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Mirković Opatija (08-290-002)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Eksperimentalni program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jezično-informatička gimnazija Leonardo da Vinci Split (17-126-534)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296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  <w:p w:rsidR="00F32822" w:rsidRPr="00F32822" w:rsidRDefault="00F32822" w:rsidP="00F32822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31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Glazbena škola Vanja Kos Zagreb (21-114-629)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6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80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15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color w:val="666666"/>
                <w:lang w:eastAsia="hr-HR"/>
              </w:rPr>
              <w:t>20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32822" w:rsidRPr="00F32822" w:rsidTr="00F3282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1067</w:t>
            </w:r>
          </w:p>
        </w:tc>
      </w:tr>
      <w:tr w:rsidR="00F32822" w:rsidRPr="00F32822" w:rsidTr="00F32822">
        <w:tc>
          <w:tcPr>
            <w:tcW w:w="0" w:type="auto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32822" w:rsidRPr="00F32822" w:rsidRDefault="00F32822" w:rsidP="00F328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32822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1589</w:t>
            </w:r>
          </w:p>
        </w:tc>
      </w:tr>
    </w:tbl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F32822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:rsidR="00F32822" w:rsidRPr="00F32822" w:rsidRDefault="00F32822" w:rsidP="00F32822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4E309B" w:rsidRDefault="004E309B"/>
    <w:sectPr w:rsidR="004E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22"/>
    <w:rsid w:val="004E309B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7603-2605-4BC6-AF4A-34FA24D1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32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3282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F32822"/>
  </w:style>
  <w:style w:type="character" w:customStyle="1" w:styleId="pocetak-clanka">
    <w:name w:val="pocetak-clanka"/>
    <w:basedOn w:val="Zadanifontodlomka"/>
    <w:rsid w:val="00F32822"/>
  </w:style>
  <w:style w:type="paragraph" w:customStyle="1" w:styleId="box457644">
    <w:name w:val="box_457644"/>
    <w:basedOn w:val="Normal"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F32822"/>
  </w:style>
  <w:style w:type="character" w:customStyle="1" w:styleId="bold">
    <w:name w:val="bold"/>
    <w:basedOn w:val="Zadanifontodlomka"/>
    <w:rsid w:val="00F32822"/>
  </w:style>
  <w:style w:type="paragraph" w:customStyle="1" w:styleId="t-9">
    <w:name w:val="t-9"/>
    <w:basedOn w:val="Normal"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28420</Words>
  <Characters>161998</Characters>
  <Application>Microsoft Office Word</Application>
  <DocSecurity>0</DocSecurity>
  <Lines>1349</Lines>
  <Paragraphs>380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2018-05-24T12:02:00Z</dcterms:created>
  <dcterms:modified xsi:type="dcterms:W3CDTF">2018-05-24T12:04:00Z</dcterms:modified>
</cp:coreProperties>
</file>